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0A" w:rsidRDefault="00EA010A">
      <w:pPr>
        <w:widowControl w:val="0"/>
        <w:autoSpaceDE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A010A" w:rsidRDefault="00B862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EA010A" w:rsidRDefault="00B862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экспертизы нормативного правового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Общая информация</w:t>
      </w:r>
    </w:p>
    <w:p w:rsidR="00EA010A" w:rsidRDefault="00B8620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1.1. Разработчик: Управление сельского хозяйства </w:t>
      </w:r>
      <w:r w:rsidR="008C65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муниципального района </w:t>
      </w:r>
      <w:r w:rsidR="000067CF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(далее  Управление сельского хозяйства).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Вид,  наименование и дата вступления в силу нормативного правового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акта,  в  отношении  которого  проводится  экспертиза: </w:t>
      </w:r>
      <w:r w:rsidR="007F4DC7">
        <w:rPr>
          <w:rFonts w:ascii="Times New Roman" w:hAnsi="Times New Roman"/>
          <w:sz w:val="28"/>
          <w:szCs w:val="28"/>
        </w:rPr>
        <w:t>Постановления администрации муниципального района Борский Самарской области</w:t>
      </w:r>
      <w:r w:rsidR="007F4DC7" w:rsidRPr="00D6308C">
        <w:rPr>
          <w:rFonts w:ascii="Times New Roman" w:hAnsi="Times New Roman"/>
          <w:sz w:val="28"/>
          <w:szCs w:val="28"/>
        </w:rPr>
        <w:t xml:space="preserve"> </w:t>
      </w:r>
      <w:r w:rsidR="007F4DC7" w:rsidRPr="001401B8">
        <w:rPr>
          <w:rFonts w:ascii="Times New Roman" w:hAnsi="Times New Roman"/>
          <w:sz w:val="28"/>
          <w:szCs w:val="28"/>
        </w:rPr>
        <w:t>«</w:t>
      </w:r>
      <w:bookmarkStart w:id="0" w:name="_Hlk524073501"/>
      <w:r w:rsidR="007F4DC7" w:rsidRPr="001401B8">
        <w:rPr>
          <w:rFonts w:ascii="Times New Roman" w:hAnsi="Times New Roman"/>
          <w:color w:val="3A311E"/>
          <w:sz w:val="28"/>
          <w:szCs w:val="28"/>
        </w:rPr>
        <w:t>О внесении изменений в постановление администрации муниципального района Борский Самарской области от 13.05.2019 № 306 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</w:r>
      <w:r w:rsidR="007F4DC7">
        <w:rPr>
          <w:rFonts w:ascii="Times New Roman" w:hAnsi="Times New Roman"/>
          <w:color w:val="3A311E"/>
          <w:sz w:val="28"/>
          <w:szCs w:val="28"/>
        </w:rPr>
        <w:t>»</w:t>
      </w:r>
      <w:r w:rsidR="007F4DC7" w:rsidRPr="001401B8">
        <w:rPr>
          <w:rFonts w:ascii="Times New Roman" w:hAnsi="Times New Roman"/>
          <w:sz w:val="28"/>
          <w:szCs w:val="28"/>
        </w:rPr>
        <w:t xml:space="preserve"> </w:t>
      </w:r>
      <w:r w:rsidR="007F4DC7">
        <w:rPr>
          <w:rFonts w:ascii="Times New Roman" w:hAnsi="Times New Roman"/>
          <w:sz w:val="28"/>
          <w:szCs w:val="28"/>
        </w:rPr>
        <w:t xml:space="preserve">от 26.04.2022г. № </w:t>
      </w:r>
      <w:bookmarkEnd w:id="0"/>
      <w:r w:rsidR="007F4DC7">
        <w:rPr>
          <w:rFonts w:ascii="Times New Roman" w:hAnsi="Times New Roman"/>
          <w:sz w:val="28"/>
          <w:szCs w:val="28"/>
        </w:rPr>
        <w:t xml:space="preserve">224 </w:t>
      </w:r>
      <w:r w:rsidR="007F4DC7" w:rsidRPr="00D6308C">
        <w:rPr>
          <w:rFonts w:ascii="Times New Roman" w:hAnsi="Times New Roman"/>
          <w:sz w:val="28"/>
          <w:szCs w:val="28"/>
        </w:rPr>
        <w:t>(далее - нормативный акт),</w:t>
      </w:r>
      <w:r>
        <w:rPr>
          <w:rFonts w:ascii="Times New Roman" w:hAnsi="Times New Roman"/>
          <w:sz w:val="24"/>
          <w:szCs w:val="24"/>
        </w:rPr>
        <w:t xml:space="preserve">), вступившего в силу  </w:t>
      </w:r>
      <w:r w:rsidR="0073295E">
        <w:rPr>
          <w:rFonts w:ascii="Times New Roman" w:hAnsi="Times New Roman"/>
          <w:sz w:val="24"/>
          <w:szCs w:val="24"/>
        </w:rPr>
        <w:t>1</w:t>
      </w:r>
      <w:r w:rsidR="007F4D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73295E">
        <w:rPr>
          <w:rFonts w:ascii="Times New Roman" w:hAnsi="Times New Roman"/>
          <w:sz w:val="24"/>
          <w:szCs w:val="24"/>
        </w:rPr>
        <w:t>0</w:t>
      </w:r>
      <w:r w:rsidR="007F4DC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="007F4DC7">
        <w:rPr>
          <w:rFonts w:ascii="Times New Roman" w:hAnsi="Times New Roman"/>
          <w:sz w:val="24"/>
          <w:szCs w:val="24"/>
        </w:rPr>
        <w:t>9</w:t>
      </w:r>
      <w:r w:rsidR="000067C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1.3. Описание  цели  регулирования нормативного акта и краткое описание проблемы,  на  решение  которой  направлен  закрепленный  нормативным актом способ  регулирования,  оценка  негативных  эффектов, возникающих в связи с</w:t>
      </w:r>
      <w:r w:rsidR="008C6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наличием рассматриваемой проблемы.</w:t>
      </w:r>
    </w:p>
    <w:p w:rsidR="007F4DC7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3A311E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Цель правового регулирования, предусмотренного нормативным актом – </w:t>
      </w:r>
      <w:r w:rsidR="007F4DC7">
        <w:rPr>
          <w:rFonts w:ascii="Times New Roman" w:hAnsi="Times New Roman"/>
          <w:sz w:val="28"/>
          <w:szCs w:val="28"/>
        </w:rPr>
        <w:t>Постановления администрации муниципального района Борский Самарской области</w:t>
      </w:r>
      <w:r w:rsidR="007F4DC7" w:rsidRPr="00D6308C">
        <w:rPr>
          <w:rFonts w:ascii="Times New Roman" w:hAnsi="Times New Roman"/>
          <w:sz w:val="28"/>
          <w:szCs w:val="28"/>
        </w:rPr>
        <w:t xml:space="preserve"> </w:t>
      </w:r>
      <w:r w:rsidR="007F4DC7" w:rsidRPr="001401B8">
        <w:rPr>
          <w:rFonts w:ascii="Times New Roman" w:hAnsi="Times New Roman"/>
          <w:sz w:val="28"/>
          <w:szCs w:val="28"/>
        </w:rPr>
        <w:t>«</w:t>
      </w:r>
      <w:r w:rsidR="007F4DC7" w:rsidRPr="001401B8">
        <w:rPr>
          <w:rFonts w:ascii="Times New Roman" w:hAnsi="Times New Roman"/>
          <w:color w:val="3A311E"/>
          <w:sz w:val="28"/>
          <w:szCs w:val="28"/>
        </w:rPr>
        <w:t xml:space="preserve">О внесении изменений в постановление администрации муниципального района Борский Самарской области от 13.05.2019 № 306 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1.4.  Срок, в течение которого принимались предложения заинтересованных лиц при проведении публичных консультаций: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начало</w:t>
      </w:r>
      <w:proofErr w:type="gramEnd"/>
      <w:r>
        <w:rPr>
          <w:rFonts w:ascii="Times New Roman" w:hAnsi="Times New Roman"/>
          <w:sz w:val="24"/>
          <w:szCs w:val="24"/>
        </w:rPr>
        <w:t>: "</w:t>
      </w:r>
      <w:r w:rsidR="0015098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"</w:t>
      </w:r>
      <w:r w:rsidR="007F4DC7">
        <w:rPr>
          <w:rFonts w:ascii="Times New Roman" w:hAnsi="Times New Roman"/>
          <w:sz w:val="24"/>
          <w:szCs w:val="24"/>
        </w:rPr>
        <w:t xml:space="preserve">июля </w:t>
      </w:r>
      <w:r>
        <w:rPr>
          <w:rFonts w:ascii="Times New Roman" w:hAnsi="Times New Roman"/>
          <w:sz w:val="24"/>
          <w:szCs w:val="24"/>
        </w:rPr>
        <w:t>20</w:t>
      </w:r>
      <w:r w:rsidR="0073295E">
        <w:rPr>
          <w:rFonts w:ascii="Times New Roman" w:hAnsi="Times New Roman"/>
          <w:sz w:val="24"/>
          <w:szCs w:val="24"/>
        </w:rPr>
        <w:t>2</w:t>
      </w:r>
      <w:r w:rsidR="007F4DC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окончание</w:t>
      </w:r>
      <w:proofErr w:type="gramEnd"/>
      <w:r>
        <w:rPr>
          <w:rFonts w:ascii="Times New Roman" w:hAnsi="Times New Roman"/>
          <w:sz w:val="24"/>
          <w:szCs w:val="24"/>
        </w:rPr>
        <w:t>: "</w:t>
      </w:r>
      <w:r w:rsidR="0015098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" </w:t>
      </w:r>
      <w:r w:rsidR="007F4DC7">
        <w:rPr>
          <w:rFonts w:ascii="Times New Roman" w:hAnsi="Times New Roman"/>
          <w:sz w:val="24"/>
          <w:szCs w:val="24"/>
        </w:rPr>
        <w:t xml:space="preserve">июля </w:t>
      </w:r>
      <w:r>
        <w:rPr>
          <w:rFonts w:ascii="Times New Roman" w:hAnsi="Times New Roman"/>
          <w:sz w:val="24"/>
          <w:szCs w:val="24"/>
        </w:rPr>
        <w:t>20</w:t>
      </w:r>
      <w:r w:rsidR="0073295E">
        <w:rPr>
          <w:rFonts w:ascii="Times New Roman" w:hAnsi="Times New Roman"/>
          <w:sz w:val="24"/>
          <w:szCs w:val="24"/>
        </w:rPr>
        <w:t>2</w:t>
      </w:r>
      <w:r w:rsidR="007F4DC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Уведомление о начале экспертизы нормативного правового </w:t>
      </w:r>
      <w:proofErr w:type="gramStart"/>
      <w:r>
        <w:rPr>
          <w:rFonts w:ascii="Times New Roman" w:hAnsi="Times New Roman"/>
          <w:sz w:val="24"/>
          <w:szCs w:val="24"/>
        </w:rPr>
        <w:t>акта  размещено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официальном сайте администрации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</w:t>
      </w:r>
      <w:r w:rsidR="0015098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 </w:t>
      </w:r>
      <w:r w:rsidR="007F4DC7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7F4DC7">
        <w:rPr>
          <w:rFonts w:ascii="Times New Roman" w:hAnsi="Times New Roman"/>
          <w:sz w:val="24"/>
          <w:szCs w:val="24"/>
        </w:rPr>
        <w:t xml:space="preserve">22 </w:t>
      </w:r>
      <w:r>
        <w:rPr>
          <w:rFonts w:ascii="Times New Roman" w:hAnsi="Times New Roman"/>
          <w:sz w:val="24"/>
          <w:szCs w:val="24"/>
        </w:rPr>
        <w:t>года</w:t>
      </w:r>
      <w:r w:rsidR="00150984" w:rsidRPr="00150984">
        <w:rPr>
          <w:rFonts w:ascii="Times New Roman" w:hAnsi="Times New Roman"/>
          <w:sz w:val="24"/>
          <w:szCs w:val="24"/>
        </w:rPr>
        <w:t>https://www.adm-borraion.ru/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1.5. Количество замечаний и предложений, полученных от заинтересованных лиц при проведении публичных консультаций: поступили - 0, из них учтено полностью:0,  учтено частично: 0.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Описание  проблемы, на решение которой направлен нормативный акт, и способ ее разрешения.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2.1.  Основные  группы  субъектов  предпринимательской и инвестиционной деятельности, иные субъекты, включая органы государственной власти и органы местного  самоуправления,  интересы  которых  затронуты  нормативным  актом.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Субъектами, интересы которых затрагивает нормативный правовой акт, являются сельскохозяйственные товаропроизводители и организации агропромышленного комплекса, осуществляющие свою деятельность на территории</w:t>
      </w:r>
      <w:r w:rsidR="00150984">
        <w:rPr>
          <w:rFonts w:ascii="Times New Roman" w:hAnsi="Times New Roman"/>
          <w:sz w:val="24"/>
          <w:szCs w:val="24"/>
        </w:rPr>
        <w:t xml:space="preserve"> муниципального района 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Характеристика   негативных  эффектов,  возникающих  в   связи   с наличием  проблемы,  на  решение  которой  направлен  нормативный  акт,  их количественная оценка.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Негативные эффекты и проблемы, возникающие в связи с наличием данной проблемы: отсутствуют.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 Причины     невозможности     решения     проблемы     участниками соответствующих  общественных  отношений  самостоятельно, без вмешательства государства: отсутствуют.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    2.4. Международный опыт и опыт других субъектов Российской Федерации в соответствующей   сфере   регулирования   общественных  отношений  (решения соответствующей проблемы).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bookmarkStart w:id="1" w:name="P759"/>
      <w:bookmarkEnd w:id="1"/>
      <w:r>
        <w:rPr>
          <w:rFonts w:ascii="Times New Roman" w:hAnsi="Times New Roman"/>
          <w:sz w:val="24"/>
          <w:szCs w:val="24"/>
        </w:rPr>
        <w:t xml:space="preserve">    3.  Определение целей регулирования нормативного акта и индикаторов для оценки их достижения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552"/>
        <w:gridCol w:w="2561"/>
      </w:tblGrid>
      <w:tr w:rsidR="00EA010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Цели правового регулирования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Сроки достижения целей правового регулирования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Периодичность мониторинга достижения целей правового регулирования</w:t>
            </w:r>
          </w:p>
        </w:tc>
      </w:tr>
      <w:tr w:rsidR="00EA010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73295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требованиями действующего федерального и областного законодательства положений: </w:t>
            </w:r>
            <w:r w:rsidR="007F4DC7" w:rsidRPr="007F4DC7">
              <w:rPr>
                <w:rFonts w:ascii="Times New Roman" w:hAnsi="Times New Roman"/>
                <w:color w:val="3A311E"/>
                <w:sz w:val="24"/>
                <w:szCs w:val="24"/>
              </w:rPr>
              <w:t>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7F4DC7" w:rsidP="007329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B8620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7F4DC7" w:rsidP="007F4DC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2021 </w:t>
            </w:r>
            <w:r w:rsidR="00B8620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3.4. Действующие нормативные правовые акты, поручения,  другие решения, из  которых  вытекает необходимость правового регулирования в данной сфере, которые определяют    необходимость    постановки    указанных    целей: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Самарской области от 28.03.2017 №188 «О внесении изменений в Постановление Правительства Самарской области от 19.02.2013г. №44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производства».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268"/>
        <w:gridCol w:w="1560"/>
        <w:gridCol w:w="2561"/>
      </w:tblGrid>
      <w:tr w:rsidR="00EA010A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Цели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Индикаторы достижения целей правового регулирования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EA010A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требованиями действующего федерального и областного законодательства положений Порядка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Pr="00A77AE3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E3">
              <w:rPr>
                <w:rFonts w:ascii="Times New Roman" w:hAnsi="Times New Roman"/>
                <w:sz w:val="24"/>
                <w:szCs w:val="24"/>
              </w:rPr>
              <w:t>20</w:t>
            </w:r>
            <w:r w:rsidR="007F4DC7">
              <w:rPr>
                <w:rFonts w:ascii="Times New Roman" w:hAnsi="Times New Roman"/>
                <w:sz w:val="24"/>
                <w:szCs w:val="24"/>
              </w:rPr>
              <w:t>21</w:t>
            </w:r>
            <w:r w:rsidRPr="00A77AE3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E3">
              <w:rPr>
                <w:rFonts w:ascii="Times New Roman" w:hAnsi="Times New Roman"/>
                <w:sz w:val="24"/>
                <w:szCs w:val="24"/>
              </w:rPr>
              <w:t>ОБ –</w:t>
            </w:r>
            <w:r w:rsidRPr="00A77AE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F4DC7">
              <w:rPr>
                <w:rFonts w:ascii="Times New Roman" w:hAnsi="Times New Roman"/>
                <w:sz w:val="24"/>
                <w:szCs w:val="24"/>
              </w:rPr>
              <w:t xml:space="preserve">4120,2 </w:t>
            </w:r>
            <w:proofErr w:type="spellStart"/>
            <w:r w:rsidR="00A77AE3" w:rsidRPr="00A77AE3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A77AE3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77A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10A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Методы   расчета   индикаторов   достижения   </w:t>
      </w:r>
      <w:proofErr w:type="gramStart"/>
      <w:r>
        <w:rPr>
          <w:rFonts w:ascii="Times New Roman" w:hAnsi="Times New Roman"/>
          <w:sz w:val="24"/>
          <w:szCs w:val="24"/>
        </w:rPr>
        <w:t>целей  регулирования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нормативного акта, источники информации для расчетов: утвержденные лимиты на 20</w:t>
      </w:r>
      <w:r w:rsidR="007F4DC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4. Качественная   характеристика   и   оценка   численности   адресатов регулирования нормативного акта (их групп)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552"/>
        <w:gridCol w:w="3128"/>
      </w:tblGrid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803"/>
            <w:bookmarkEnd w:id="2"/>
            <w:r>
              <w:rPr>
                <w:rFonts w:ascii="Times New Roman" w:hAnsi="Times New Roman"/>
                <w:sz w:val="24"/>
                <w:szCs w:val="24"/>
              </w:rPr>
              <w:t>4.1. Группы адресатов регулирования нормативного акта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Источники данных</w:t>
            </w:r>
          </w:p>
        </w:tc>
      </w:tr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формы хозяйствования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ЛПХ,КФХ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организации потребительской кооперации), осуществляющие свою деятельность на территории Самарской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103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86202">
              <w:rPr>
                <w:rFonts w:ascii="Times New Roman" w:hAnsi="Times New Roman"/>
                <w:sz w:val="24"/>
                <w:szCs w:val="24"/>
              </w:rPr>
              <w:t xml:space="preserve"> малых форм хозяйствования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 w:rsidP="0015098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оперативным данным Управления сельского хозяйства Администрации муниципального района </w:t>
            </w:r>
            <w:r w:rsidR="00150984">
              <w:rPr>
                <w:rFonts w:ascii="Times New Roman" w:hAnsi="Times New Roman"/>
                <w:sz w:val="24"/>
                <w:szCs w:val="24"/>
              </w:rPr>
              <w:t>Борский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органах местного самоуправления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5. Оценка  дополнительных доходов местного бюджета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>, связанных с применением регулирования нормативного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969"/>
        <w:gridCol w:w="2845"/>
      </w:tblGrid>
      <w:tr w:rsidR="00EA010A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0A41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Виды расходов (поступлений) местного бюджета муниципального района </w:t>
            </w:r>
            <w:r w:rsidR="000A414C">
              <w:rPr>
                <w:rFonts w:ascii="Times New Roman" w:hAnsi="Times New Roman"/>
                <w:sz w:val="24"/>
                <w:szCs w:val="24"/>
              </w:rPr>
              <w:t>Борский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расходов и поступлений, млн. рублей</w:t>
            </w:r>
          </w:p>
        </w:tc>
      </w:tr>
      <w:tr w:rsidR="00EA010A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_________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(от 1 до N) за период 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(от 1 до N) за период 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5.4. Другие  сведения  о  дополнительных  расходах  (доходах) местного бюджета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>,  возникающих в связи с применением</w:t>
      </w:r>
      <w:r w:rsidR="008C6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правового регулирования: отсутствуют.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6. Обязанности (ограничения)  адресатов регулирования нормативного акта и связанные с ними дополнительные расходы (доходы)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5"/>
        <w:gridCol w:w="3289"/>
        <w:gridCol w:w="2222"/>
        <w:gridCol w:w="1785"/>
      </w:tblGrid>
      <w:tr w:rsidR="00EA010A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Группы адресатов регулирования нормативного акта (в соответствии с </w:t>
            </w:r>
            <w:hyperlink w:anchor="P803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пунктом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Обязанности и ограничения, введенные регулированием нормативного акта (с указанием соответствующих положений нормативного акта)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Описание расходов и доходов, связанных с введением регулирования нормативного акта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Количественная оценка, млн. рублей</w:t>
            </w:r>
          </w:p>
        </w:tc>
      </w:tr>
      <w:tr w:rsidR="00EA010A">
        <w:trPr>
          <w:trHeight w:val="76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формы хозяйствования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ЛПХ,КФХ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организации потребительской кооперации), осуществляющие свою деятельность на территории Самарской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органы местного самоуправления соответствующих пакетов документов для получения субсидий в соответствии с новыми сроками и критериями предоставления субсидий.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Потенциальные адресаты несут дополнительные расходы в связи с подготовкой пакета документов для получения субсидий и получают дополнительные доходы в виде субсидий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DC7" w:rsidRDefault="00B86202" w:rsidP="007F4DC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в сумме            </w:t>
            </w:r>
            <w:r w:rsidR="007F4DC7">
              <w:rPr>
                <w:rFonts w:ascii="Times New Roman" w:hAnsi="Times New Roman"/>
                <w:sz w:val="24"/>
                <w:szCs w:val="24"/>
              </w:rPr>
              <w:t xml:space="preserve">4120,2 </w:t>
            </w:r>
            <w:proofErr w:type="spellStart"/>
            <w:r w:rsidR="007F4DC7" w:rsidRPr="00A77AE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7F4DC7" w:rsidRPr="00A77A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10A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10A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10A">
        <w:trPr>
          <w:trHeight w:val="76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и рассмотрение пакетов документов для предоставления субсидий в соответствии с новыми критериями предоставления субсидий и сроков действия справки, подтверждающих исполнение налогоплательщиком обязанности по уплате налогов, сборов, пеней, штрафов, процентов, а также отсутствие просроченной задолженности по обязательным платежам в государственные внебюджетные фонды РФ.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в рамках текущей деятельности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Издержки  и  выгоды адресатов регулирования нормативного акта, не поддающиеся количественной оценке: оказание господдержки будет положительно отражаться на увеличении объемов производства и повышению качества продукции, а также на развитии производственной базы АПК района.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6.6. Источники данных: практика реализации мер господдержки отрасли сельского хозяйства в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</w:t>
      </w:r>
      <w:proofErr w:type="gramStart"/>
      <w:r>
        <w:rPr>
          <w:rFonts w:ascii="Times New Roman" w:hAnsi="Times New Roman"/>
          <w:sz w:val="24"/>
          <w:szCs w:val="24"/>
        </w:rPr>
        <w:t>Оценка  рисков</w:t>
      </w:r>
      <w:proofErr w:type="gramEnd"/>
      <w:r>
        <w:rPr>
          <w:rFonts w:ascii="Times New Roman" w:hAnsi="Times New Roman"/>
          <w:sz w:val="24"/>
          <w:szCs w:val="24"/>
        </w:rPr>
        <w:t xml:space="preserve"> неблагоприятных последствий  применения регулирования нормативного акта</w:t>
      </w:r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2894"/>
        <w:gridCol w:w="1482"/>
        <w:gridCol w:w="3522"/>
      </w:tblGrid>
      <w:tr w:rsidR="00EA010A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Виды рисков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Оценка неблагоприятных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последствий (включая оценку вероятности наступления новых неблагоприятных последствий)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7.3 Методы контроля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рисков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7.4. Степень контроля рисков (полный/частичный/отсутствует)</w:t>
            </w:r>
          </w:p>
        </w:tc>
      </w:tr>
      <w:tr w:rsidR="00EA010A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7.5. Источники данных: практика реализации мер господдержки отрасли сельского хозяйства в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Сравнение возможных вариантов решения проблемы</w:t>
      </w: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410"/>
        <w:gridCol w:w="2409"/>
        <w:gridCol w:w="1286"/>
      </w:tblGrid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1, предусмотренный нормативным актом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нормативного 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7F4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принятие нормативного акта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Качественная характеристика и оценка динамики численности адресатов регулирования в среднесрочном периоде (1 - 3 года)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потенциальных адресатов регулирования не изменилось.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7F4DC7" w:rsidP="007F4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потенциальных адресатов регулирования </w:t>
            </w:r>
            <w:r>
              <w:rPr>
                <w:rFonts w:ascii="Times New Roman" w:hAnsi="Times New Roman"/>
                <w:sz w:val="24"/>
                <w:szCs w:val="24"/>
              </w:rPr>
              <w:t>уменьшилась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Оценка расходов (доходов) адресатов регулирования, связанных с регулированием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(доходы) потенциальных адресатов, указанных в п. 6.3, 6.4 настоящего Отчета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7F4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(доходы) потенциальных адресатов, указанных в п. 6.3, 6.4 настоящего Отчета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Оценка расходов (доходов) бюджета муниципального района, связанных с регулированием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господдержку в рамках реализации Порядка остались неизменными, доходы бюджета Самарской области-остались неизменными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759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раздел 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отчета) посредством применения рассматриваемых вариантов регулирования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8.6. Оценка рисков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7F4DC7" w:rsidP="007F4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господдержки  м</w:t>
            </w:r>
            <w:r>
              <w:rPr>
                <w:rFonts w:ascii="Times New Roman" w:hAnsi="Times New Roman"/>
                <w:sz w:val="24"/>
                <w:szCs w:val="24"/>
              </w:rPr>
              <w:t>алы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хозяйствования (ЛПХ,КФХ,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организации потребительской кооперации), осуществляющие свою деятельность на территории Самарской области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8.7.  </w:t>
      </w:r>
      <w:proofErr w:type="gramStart"/>
      <w:r>
        <w:rPr>
          <w:rFonts w:ascii="Times New Roman" w:hAnsi="Times New Roman"/>
          <w:sz w:val="24"/>
          <w:szCs w:val="24"/>
        </w:rPr>
        <w:t>Обоснование  выбора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предпочтительного варианта решения выя</w:t>
      </w:r>
      <w:r w:rsidR="007F4DC7">
        <w:rPr>
          <w:rFonts w:ascii="Times New Roman" w:hAnsi="Times New Roman"/>
          <w:sz w:val="24"/>
          <w:szCs w:val="24"/>
        </w:rPr>
        <w:t>вленной проблемы: оказание в 2021</w:t>
      </w:r>
      <w:r>
        <w:rPr>
          <w:rFonts w:ascii="Times New Roman" w:hAnsi="Times New Roman"/>
          <w:sz w:val="24"/>
          <w:szCs w:val="24"/>
        </w:rPr>
        <w:t xml:space="preserve"> году господдержки малым формам хозяйствования, осуществляющим свою деятельность на территории Самарской области и получивших кредиты (займы) и  эффективное использование полученных средств.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8.8. Детальное   описание  предлагаемого   варианта   решения  проблемы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отсутствует</w:t>
      </w:r>
      <w:r>
        <w:rPr>
          <w:rFonts w:ascii="Times New Roman" w:hAnsi="Times New Roman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9. Предложения  заинтересованных  лиц,   поступившие  в  ходе публичных консультаций, проводившихся в ходе проведения экспертизы нормативного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59"/>
        <w:gridCol w:w="5334"/>
      </w:tblGrid>
      <w:tr w:rsidR="00EA010A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Суть предложения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неучета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предложения; если предложение учтено, может быть отражен комментарий органа, проводящего экспертизу)</w:t>
            </w:r>
          </w:p>
        </w:tc>
      </w:tr>
      <w:tr w:rsidR="00EA010A">
        <w:trPr>
          <w:trHeight w:val="1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 Иная  информация,  подлежащая  отражению  в  отчете  по усмотрению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органа, проводящего экспертизу нормативного акта: отсутствует.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Приложения (по усмотрению органа, проводящего экспертизу)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14C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заместителя Главы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EA010A" w:rsidRDefault="000A414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Борский</w:t>
      </w:r>
      <w:r w:rsidR="00B86202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экономике и финансам</w:t>
      </w:r>
      <w:r w:rsidR="00B86202">
        <w:rPr>
          <w:rFonts w:ascii="Times New Roman" w:hAnsi="Times New Roman"/>
          <w:sz w:val="24"/>
          <w:szCs w:val="24"/>
        </w:rPr>
        <w:t xml:space="preserve"> ______________________                     </w:t>
      </w:r>
      <w:proofErr w:type="spellStart"/>
      <w:r>
        <w:rPr>
          <w:rFonts w:ascii="Times New Roman" w:hAnsi="Times New Roman"/>
          <w:sz w:val="24"/>
          <w:szCs w:val="24"/>
        </w:rPr>
        <w:t>Т.А.</w:t>
      </w:r>
      <w:r w:rsidR="00E75EA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ишакова</w:t>
      </w:r>
      <w:proofErr w:type="spellEnd"/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0A414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="007F4DC7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.0</w:t>
      </w:r>
      <w:r w:rsidR="007F4DC7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.20</w:t>
      </w:r>
      <w:r w:rsidR="0073295E">
        <w:rPr>
          <w:rFonts w:ascii="Times New Roman" w:hAnsi="Times New Roman"/>
          <w:sz w:val="24"/>
          <w:szCs w:val="24"/>
          <w:u w:val="single"/>
        </w:rPr>
        <w:t>2</w:t>
      </w:r>
      <w:r w:rsidR="007F4DC7">
        <w:rPr>
          <w:rFonts w:ascii="Times New Roman" w:hAnsi="Times New Roman"/>
          <w:sz w:val="24"/>
          <w:szCs w:val="24"/>
          <w:u w:val="single"/>
        </w:rPr>
        <w:t>2</w:t>
      </w:r>
      <w:r w:rsidR="00E1032C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г.</w:t>
      </w:r>
      <w:r w:rsidR="00B86202">
        <w:rPr>
          <w:rFonts w:ascii="Times New Roman" w:hAnsi="Times New Roman"/>
          <w:sz w:val="16"/>
          <w:szCs w:val="16"/>
        </w:rPr>
        <w:t xml:space="preserve">      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   (дата)</w:t>
      </w:r>
    </w:p>
    <w:p w:rsidR="00EA010A" w:rsidRDefault="00EA010A">
      <w:pPr>
        <w:widowControl w:val="0"/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945"/>
      <w:bookmarkStart w:id="4" w:name="_GoBack"/>
      <w:bookmarkEnd w:id="3"/>
      <w:bookmarkEnd w:id="4"/>
    </w:p>
    <w:sectPr w:rsidR="00EA010A">
      <w:pgSz w:w="11906" w:h="16838"/>
      <w:pgMar w:top="1134" w:right="851" w:bottom="1134" w:left="136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0A"/>
    <w:rsid w:val="000067CF"/>
    <w:rsid w:val="000A414C"/>
    <w:rsid w:val="00150984"/>
    <w:rsid w:val="0073295E"/>
    <w:rsid w:val="007F4DC7"/>
    <w:rsid w:val="008C6560"/>
    <w:rsid w:val="00A06728"/>
    <w:rsid w:val="00A77AE3"/>
    <w:rsid w:val="00B86202"/>
    <w:rsid w:val="00E1032C"/>
    <w:rsid w:val="00E75EA4"/>
    <w:rsid w:val="00E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CCB9C-F36D-455E-B715-F6C282FE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E0C96-4C73-430E-B85E-21913410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Берман Ирина Яковлевна</dc:creator>
  <cp:lastModifiedBy>Пользователь</cp:lastModifiedBy>
  <cp:revision>9</cp:revision>
  <cp:lastPrinted>2020-10-07T04:52:00Z</cp:lastPrinted>
  <dcterms:created xsi:type="dcterms:W3CDTF">2020-02-06T11:58:00Z</dcterms:created>
  <dcterms:modified xsi:type="dcterms:W3CDTF">2022-11-01T04:59:00Z</dcterms:modified>
  <dc:language>en-US</dc:language>
</cp:coreProperties>
</file>